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C1CB7" w14:textId="77777777" w:rsidR="002702C1" w:rsidRDefault="002702C1" w:rsidP="009479C4">
      <w:pPr>
        <w:spacing w:after="0" w:line="259" w:lineRule="auto"/>
        <w:jc w:val="center"/>
        <w:rPr>
          <w:rFonts w:ascii="Calibri" w:eastAsia="Calibri" w:hAnsi="Calibri" w:cs="Times New Roman"/>
          <w:b/>
          <w:color w:val="002060"/>
          <w:sz w:val="32"/>
        </w:rPr>
      </w:pPr>
      <w:r w:rsidRPr="002702C1">
        <w:rPr>
          <w:rFonts w:ascii="Calibri" w:eastAsia="Calibri" w:hAnsi="Calibri" w:cs="Times New Roman"/>
          <w:b/>
          <w:color w:val="002060"/>
          <w:sz w:val="32"/>
        </w:rPr>
        <w:t>CUMIR B CRL 1505</w:t>
      </w:r>
    </w:p>
    <w:p w14:paraId="1137F82A" w14:textId="58AA9D29" w:rsidR="009479C4" w:rsidRPr="009479C4" w:rsidRDefault="009479C4" w:rsidP="009479C4">
      <w:pPr>
        <w:spacing w:after="0" w:line="259" w:lineRule="auto"/>
        <w:jc w:val="center"/>
        <w:rPr>
          <w:rFonts w:ascii="Calibri" w:eastAsia="Calibri" w:hAnsi="Calibri" w:cs="Times New Roman"/>
          <w:b/>
          <w:sz w:val="32"/>
        </w:rPr>
      </w:pPr>
      <w:r w:rsidRPr="009479C4">
        <w:rPr>
          <w:rFonts w:ascii="Calibri" w:eastAsia="Calibri" w:hAnsi="Calibri" w:cs="Times New Roman"/>
          <w:b/>
          <w:sz w:val="32"/>
        </w:rPr>
        <w:t>Спецификация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8073"/>
      </w:tblGrid>
      <w:tr w:rsidR="009479C4" w:rsidRPr="009479C4" w14:paraId="222617F6" w14:textId="77777777" w:rsidTr="00CE3FD1">
        <w:tc>
          <w:tcPr>
            <w:tcW w:w="10053" w:type="dxa"/>
            <w:gridSpan w:val="2"/>
          </w:tcPr>
          <w:p w14:paraId="2B38190F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8"/>
              </w:rPr>
              <w:t>Общая информация</w:t>
            </w:r>
          </w:p>
        </w:tc>
      </w:tr>
      <w:tr w:rsidR="009479C4" w:rsidRPr="009479C4" w14:paraId="1D3E96A0" w14:textId="77777777" w:rsidTr="00CE3FD1">
        <w:tc>
          <w:tcPr>
            <w:tcW w:w="1980" w:type="dxa"/>
          </w:tcPr>
          <w:p w14:paraId="2A720518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Описание</w:t>
            </w:r>
          </w:p>
        </w:tc>
        <w:tc>
          <w:tcPr>
            <w:tcW w:w="8073" w:type="dxa"/>
          </w:tcPr>
          <w:p w14:paraId="733A438E" w14:textId="4AF878FD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 xml:space="preserve">Концентрированная бактериальная </w:t>
            </w:r>
            <w:proofErr w:type="spellStart"/>
            <w:r w:rsidRPr="009479C4">
              <w:rPr>
                <w:rFonts w:ascii="Calibri" w:eastAsia="Calibri" w:hAnsi="Calibri" w:cs="Times New Roman"/>
                <w:sz w:val="24"/>
              </w:rPr>
              <w:t>лиофилизированная</w:t>
            </w:r>
            <w:proofErr w:type="spellEnd"/>
            <w:r w:rsidRPr="009479C4">
              <w:rPr>
                <w:rFonts w:ascii="Calibri" w:eastAsia="Calibri" w:hAnsi="Calibri" w:cs="Times New Roman"/>
                <w:sz w:val="24"/>
              </w:rPr>
              <w:t xml:space="preserve"> заквасочная культура микроорганизмов прямого внесения </w:t>
            </w:r>
            <w:r w:rsidR="002702C1" w:rsidRPr="002702C1">
              <w:rPr>
                <w:rFonts w:ascii="Calibri" w:eastAsia="Calibri" w:hAnsi="Calibri" w:cs="Times New Roman"/>
                <w:sz w:val="24"/>
              </w:rPr>
              <w:t>CUMIR B CRL 1505</w:t>
            </w:r>
            <w:r w:rsidR="002702C1">
              <w:rPr>
                <w:rFonts w:ascii="Calibri" w:eastAsia="Calibri" w:hAnsi="Calibri" w:cs="Times New Roman"/>
                <w:sz w:val="24"/>
              </w:rPr>
              <w:t>.</w:t>
            </w:r>
          </w:p>
        </w:tc>
      </w:tr>
      <w:tr w:rsidR="009479C4" w:rsidRPr="009479C4" w14:paraId="2200D33A" w14:textId="77777777" w:rsidTr="00CE3FD1">
        <w:tc>
          <w:tcPr>
            <w:tcW w:w="1980" w:type="dxa"/>
          </w:tcPr>
          <w:p w14:paraId="05252B4E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color w:val="000000"/>
                <w:sz w:val="24"/>
              </w:rPr>
              <w:t>Состав</w:t>
            </w:r>
          </w:p>
        </w:tc>
        <w:tc>
          <w:tcPr>
            <w:tcW w:w="8073" w:type="dxa"/>
          </w:tcPr>
          <w:p w14:paraId="7DFB0522" w14:textId="40F2E7BB" w:rsidR="009479C4" w:rsidRPr="009479C4" w:rsidRDefault="009479C4" w:rsidP="00C76C5A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 xml:space="preserve">В состав </w:t>
            </w:r>
            <w:r w:rsidR="002702C1" w:rsidRPr="002702C1">
              <w:rPr>
                <w:rFonts w:ascii="Calibri" w:eastAsia="Calibri" w:hAnsi="Calibri" w:cs="Times New Roman"/>
                <w:color w:val="000000"/>
                <w:sz w:val="24"/>
              </w:rPr>
              <w:t xml:space="preserve">CUMIR B CRL 1505 </w:t>
            </w: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>входят специально отобранные штаммы</w:t>
            </w:r>
            <w:r w:rsidR="002613C4" w:rsidRPr="002613C4">
              <w:rPr>
                <w:rFonts w:ascii="Calibri" w:eastAsia="Calibri" w:hAnsi="Calibri" w:cs="Times New Roman"/>
                <w:color w:val="000000"/>
                <w:sz w:val="24"/>
              </w:rPr>
              <w:t xml:space="preserve"> </w:t>
            </w:r>
            <w:proofErr w:type="spellStart"/>
            <w:r w:rsidR="00C76C5A">
              <w:rPr>
                <w:rFonts w:ascii="Calibri" w:eastAsia="Calibri" w:hAnsi="Calibri" w:cs="Times New Roman"/>
                <w:color w:val="000000"/>
                <w:sz w:val="24"/>
              </w:rPr>
              <w:t>Lactobacillus</w:t>
            </w:r>
            <w:proofErr w:type="spellEnd"/>
            <w:r w:rsidR="00C76C5A">
              <w:rPr>
                <w:rFonts w:ascii="Calibri" w:eastAsia="Calibri" w:hAnsi="Calibri" w:cs="Times New Roman"/>
                <w:color w:val="000000"/>
                <w:sz w:val="24"/>
              </w:rPr>
              <w:t xml:space="preserve"> </w:t>
            </w:r>
            <w:proofErr w:type="spellStart"/>
            <w:r w:rsidR="008829E5">
              <w:rPr>
                <w:rFonts w:ascii="Calibri" w:eastAsia="Calibri" w:hAnsi="Calibri" w:cs="Times New Roman"/>
                <w:color w:val="000000"/>
                <w:sz w:val="24"/>
              </w:rPr>
              <w:t>casei</w:t>
            </w:r>
            <w:proofErr w:type="spellEnd"/>
            <w:r w:rsidR="008829E5">
              <w:rPr>
                <w:rFonts w:ascii="Calibri" w:eastAsia="Calibri" w:hAnsi="Calibri" w:cs="Times New Roman"/>
                <w:color w:val="000000"/>
                <w:sz w:val="24"/>
              </w:rPr>
              <w:t xml:space="preserve"> </w:t>
            </w:r>
            <w:proofErr w:type="spellStart"/>
            <w:r w:rsidR="008829E5">
              <w:rPr>
                <w:rFonts w:ascii="Calibri" w:eastAsia="Calibri" w:hAnsi="Calibri" w:cs="Times New Roman"/>
                <w:color w:val="000000"/>
                <w:sz w:val="24"/>
              </w:rPr>
              <w:t>subp</w:t>
            </w:r>
            <w:proofErr w:type="spellEnd"/>
            <w:r w:rsidR="00C76C5A" w:rsidRPr="00C76C5A">
              <w:rPr>
                <w:rFonts w:ascii="Calibri" w:eastAsia="Calibri" w:hAnsi="Calibri" w:cs="Times New Roman"/>
                <w:color w:val="000000"/>
                <w:sz w:val="24"/>
              </w:rPr>
              <w:t xml:space="preserve">. </w:t>
            </w:r>
            <w:proofErr w:type="spellStart"/>
            <w:r w:rsidR="00C76C5A" w:rsidRPr="00C76C5A">
              <w:rPr>
                <w:rFonts w:ascii="Calibri" w:eastAsia="Calibri" w:hAnsi="Calibri" w:cs="Times New Roman"/>
                <w:color w:val="000000"/>
                <w:sz w:val="24"/>
              </w:rPr>
              <w:t>rhamnosus</w:t>
            </w:r>
            <w:proofErr w:type="spellEnd"/>
          </w:p>
        </w:tc>
      </w:tr>
      <w:tr w:rsidR="009479C4" w:rsidRPr="009479C4" w14:paraId="55DCB9DE" w14:textId="77777777" w:rsidTr="00CE3FD1">
        <w:tc>
          <w:tcPr>
            <w:tcW w:w="1980" w:type="dxa"/>
          </w:tcPr>
          <w:p w14:paraId="14B424E0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color w:val="000000"/>
                <w:sz w:val="24"/>
              </w:rPr>
              <w:t>Применение</w:t>
            </w:r>
          </w:p>
        </w:tc>
        <w:tc>
          <w:tcPr>
            <w:tcW w:w="8073" w:type="dxa"/>
          </w:tcPr>
          <w:p w14:paraId="218355BB" w14:textId="120A5E84" w:rsidR="009479C4" w:rsidRDefault="002702C1" w:rsidP="00BE1A9B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2702C1">
              <w:rPr>
                <w:rFonts w:ascii="Calibri" w:eastAsia="Calibri" w:hAnsi="Calibri" w:cs="Times New Roman"/>
                <w:color w:val="000000"/>
                <w:sz w:val="24"/>
              </w:rPr>
              <w:t xml:space="preserve">CUMIR B CRL 1505 </w:t>
            </w:r>
            <w:r w:rsidR="00C45788">
              <w:rPr>
                <w:rFonts w:ascii="Calibri" w:eastAsia="Calibri" w:hAnsi="Calibri" w:cs="Times New Roman"/>
                <w:color w:val="000000"/>
                <w:sz w:val="24"/>
              </w:rPr>
              <w:t xml:space="preserve">может применяться в </w:t>
            </w:r>
            <w:r w:rsidR="009479C4" w:rsidRPr="009479C4">
              <w:rPr>
                <w:rFonts w:ascii="Calibri" w:eastAsia="Calibri" w:hAnsi="Calibri" w:cs="Times New Roman"/>
                <w:color w:val="000000"/>
                <w:sz w:val="24"/>
              </w:rPr>
              <w:t>производств</w:t>
            </w:r>
            <w:r w:rsidR="00C45788">
              <w:rPr>
                <w:rFonts w:ascii="Calibri" w:eastAsia="Calibri" w:hAnsi="Calibri" w:cs="Times New Roman"/>
                <w:color w:val="000000"/>
                <w:sz w:val="24"/>
              </w:rPr>
              <w:t>е</w:t>
            </w:r>
            <w:r w:rsidR="009479C4" w:rsidRPr="009479C4">
              <w:rPr>
                <w:rFonts w:ascii="Calibri" w:eastAsia="Calibri" w:hAnsi="Calibri" w:cs="Times New Roman"/>
                <w:color w:val="000000"/>
                <w:sz w:val="24"/>
              </w:rPr>
              <w:t xml:space="preserve"> </w:t>
            </w:r>
            <w:r w:rsidR="00677D47">
              <w:rPr>
                <w:rFonts w:ascii="Calibri" w:eastAsia="Calibri" w:hAnsi="Calibri" w:cs="Times New Roman"/>
                <w:color w:val="000000"/>
                <w:sz w:val="24"/>
              </w:rPr>
              <w:t xml:space="preserve">йогуртов и кисломолочных продуктов </w:t>
            </w:r>
            <w:r w:rsidR="00677D47" w:rsidRPr="00677D47">
              <w:rPr>
                <w:rFonts w:ascii="Calibri" w:eastAsia="Calibri" w:hAnsi="Calibri" w:cs="Times New Roman"/>
                <w:color w:val="000000"/>
                <w:sz w:val="24"/>
              </w:rPr>
              <w:t xml:space="preserve">с </w:t>
            </w:r>
            <w:proofErr w:type="spellStart"/>
            <w:r w:rsidR="00677D47" w:rsidRPr="00677D47">
              <w:rPr>
                <w:rFonts w:ascii="Calibri" w:eastAsia="Calibri" w:hAnsi="Calibri" w:cs="Times New Roman"/>
                <w:color w:val="000000"/>
                <w:sz w:val="24"/>
              </w:rPr>
              <w:t>пробиотическими</w:t>
            </w:r>
            <w:proofErr w:type="spellEnd"/>
            <w:r w:rsidR="00677D47" w:rsidRPr="00677D47">
              <w:rPr>
                <w:rFonts w:ascii="Calibri" w:eastAsia="Calibri" w:hAnsi="Calibri" w:cs="Times New Roman"/>
                <w:color w:val="000000"/>
                <w:sz w:val="24"/>
              </w:rPr>
              <w:t xml:space="preserve"> свойствами</w:t>
            </w:r>
            <w:r w:rsidR="00677D47">
              <w:rPr>
                <w:rFonts w:ascii="Calibri" w:eastAsia="Calibri" w:hAnsi="Calibri" w:cs="Times New Roman"/>
                <w:color w:val="000000"/>
                <w:sz w:val="24"/>
              </w:rPr>
              <w:t>.</w:t>
            </w:r>
          </w:p>
          <w:p w14:paraId="7623C8D6" w14:textId="0D5743C1" w:rsidR="00C45788" w:rsidRPr="009479C4" w:rsidRDefault="00C45788" w:rsidP="00BE1A9B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C45788">
              <w:rPr>
                <w:rFonts w:ascii="Calibri" w:eastAsia="Calibri" w:hAnsi="Calibri" w:cs="Times New Roman"/>
                <w:color w:val="000000"/>
                <w:sz w:val="24"/>
              </w:rPr>
              <w:t xml:space="preserve">CUMIR B CRL 1505 </w:t>
            </w:r>
            <w:r>
              <w:rPr>
                <w:rFonts w:ascii="Calibri" w:eastAsia="Calibri" w:hAnsi="Calibri" w:cs="Times New Roman"/>
                <w:color w:val="000000"/>
                <w:sz w:val="24"/>
              </w:rPr>
              <w:t xml:space="preserve">может применяться </w:t>
            </w:r>
            <w:r w:rsidRPr="00C45788">
              <w:rPr>
                <w:rFonts w:ascii="Calibri" w:eastAsia="Calibri" w:hAnsi="Calibri" w:cs="Times New Roman"/>
                <w:color w:val="000000"/>
                <w:sz w:val="24"/>
              </w:rPr>
              <w:t>в производстве свежих сыров, мягких сыров и полутвёрдых сыров.</w:t>
            </w:r>
          </w:p>
        </w:tc>
      </w:tr>
      <w:tr w:rsidR="009479C4" w:rsidRPr="009479C4" w14:paraId="687870E7" w14:textId="77777777" w:rsidTr="00CE3FD1">
        <w:tc>
          <w:tcPr>
            <w:tcW w:w="1980" w:type="dxa"/>
          </w:tcPr>
          <w:p w14:paraId="0FD36ADE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color w:val="000000"/>
                <w:sz w:val="24"/>
              </w:rPr>
              <w:t>Рекомендации по использованию</w:t>
            </w:r>
          </w:p>
        </w:tc>
        <w:tc>
          <w:tcPr>
            <w:tcW w:w="8073" w:type="dxa"/>
          </w:tcPr>
          <w:p w14:paraId="3CB78BBC" w14:textId="77777777" w:rsidR="009479C4" w:rsidRPr="009479C4" w:rsidRDefault="009479C4" w:rsidP="009479C4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>Внесите сухую заквасочную культуру непосредственно в перерабатываемое молоко при соблюдении стерильных условий. Равномерно распределите культуру путем лёгкого перемешивания.</w:t>
            </w:r>
          </w:p>
        </w:tc>
      </w:tr>
      <w:tr w:rsidR="009479C4" w:rsidRPr="009479C4" w14:paraId="6DE7969C" w14:textId="77777777" w:rsidTr="00CE3FD1">
        <w:tc>
          <w:tcPr>
            <w:tcW w:w="1980" w:type="dxa"/>
          </w:tcPr>
          <w:p w14:paraId="6F90444D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color w:val="000000"/>
                <w:sz w:val="24"/>
              </w:rPr>
              <w:t>Рекомендации по дозировке</w:t>
            </w:r>
          </w:p>
        </w:tc>
        <w:tc>
          <w:tcPr>
            <w:tcW w:w="8073" w:type="dxa"/>
          </w:tcPr>
          <w:p w14:paraId="0C993DE1" w14:textId="50E99671" w:rsidR="009479C4" w:rsidRPr="009479C4" w:rsidRDefault="009479C4" w:rsidP="009479C4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>1</w:t>
            </w:r>
            <w:r w:rsidR="002702C1">
              <w:rPr>
                <w:rFonts w:ascii="Calibri" w:eastAsia="Calibri" w:hAnsi="Calibri" w:cs="Times New Roman"/>
                <w:color w:val="000000"/>
                <w:sz w:val="24"/>
              </w:rPr>
              <w:t>-2</w:t>
            </w: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 xml:space="preserve"> U / на 100 литров молока</w:t>
            </w:r>
          </w:p>
        </w:tc>
      </w:tr>
      <w:tr w:rsidR="009479C4" w:rsidRPr="009479C4" w14:paraId="0E62DEE8" w14:textId="77777777" w:rsidTr="00CE3FD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CF83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Фасовка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C3B6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  <w:lang w:val="en-US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>5</w:t>
            </w:r>
            <w:r w:rsidRPr="009479C4">
              <w:rPr>
                <w:rFonts w:ascii="Calibri" w:eastAsia="Calibri" w:hAnsi="Calibri" w:cs="Times New Roman"/>
                <w:sz w:val="24"/>
                <w:lang w:val="en-US"/>
              </w:rPr>
              <w:t xml:space="preserve"> U – </w:t>
            </w:r>
            <w:r w:rsidRPr="009479C4">
              <w:rPr>
                <w:rFonts w:ascii="Calibri" w:eastAsia="Calibri" w:hAnsi="Calibri" w:cs="Times New Roman"/>
                <w:sz w:val="24"/>
              </w:rPr>
              <w:t>10</w:t>
            </w:r>
            <w:r w:rsidRPr="009479C4">
              <w:rPr>
                <w:rFonts w:ascii="Calibri" w:eastAsia="Calibri" w:hAnsi="Calibri" w:cs="Times New Roman"/>
                <w:sz w:val="24"/>
                <w:lang w:val="en-US"/>
              </w:rPr>
              <w:t xml:space="preserve"> U – </w:t>
            </w:r>
            <w:r w:rsidRPr="009479C4">
              <w:rPr>
                <w:rFonts w:ascii="Calibri" w:eastAsia="Calibri" w:hAnsi="Calibri" w:cs="Times New Roman"/>
                <w:sz w:val="24"/>
              </w:rPr>
              <w:t>20</w:t>
            </w:r>
            <w:r w:rsidRPr="009479C4">
              <w:rPr>
                <w:rFonts w:ascii="Calibri" w:eastAsia="Calibri" w:hAnsi="Calibri" w:cs="Times New Roman"/>
                <w:sz w:val="24"/>
                <w:lang w:val="en-US"/>
              </w:rPr>
              <w:t xml:space="preserve"> U – </w:t>
            </w:r>
            <w:r w:rsidRPr="009479C4">
              <w:rPr>
                <w:rFonts w:ascii="Calibri" w:eastAsia="Calibri" w:hAnsi="Calibri" w:cs="Times New Roman"/>
                <w:sz w:val="24"/>
              </w:rPr>
              <w:t>50</w:t>
            </w:r>
            <w:r w:rsidRPr="009479C4">
              <w:rPr>
                <w:rFonts w:ascii="Calibri" w:eastAsia="Calibri" w:hAnsi="Calibri" w:cs="Times New Roman"/>
                <w:sz w:val="24"/>
                <w:lang w:val="en-US"/>
              </w:rPr>
              <w:t xml:space="preserve"> U – </w:t>
            </w:r>
            <w:r w:rsidRPr="009479C4">
              <w:rPr>
                <w:rFonts w:ascii="Calibri" w:eastAsia="Calibri" w:hAnsi="Calibri" w:cs="Times New Roman"/>
                <w:sz w:val="24"/>
              </w:rPr>
              <w:t>100</w:t>
            </w:r>
            <w:r w:rsidRPr="009479C4">
              <w:rPr>
                <w:rFonts w:ascii="Calibri" w:eastAsia="Calibri" w:hAnsi="Calibri" w:cs="Times New Roman"/>
                <w:sz w:val="24"/>
                <w:lang w:val="en-US"/>
              </w:rPr>
              <w:t xml:space="preserve"> U</w:t>
            </w:r>
          </w:p>
        </w:tc>
      </w:tr>
      <w:tr w:rsidR="009479C4" w:rsidRPr="009479C4" w14:paraId="5449E54C" w14:textId="77777777" w:rsidTr="00CE3FD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032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Ротация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8D55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>-</w:t>
            </w:r>
          </w:p>
        </w:tc>
      </w:tr>
      <w:tr w:rsidR="009479C4" w:rsidRPr="009479C4" w14:paraId="1FA06470" w14:textId="77777777" w:rsidTr="00CE3FD1">
        <w:tc>
          <w:tcPr>
            <w:tcW w:w="1980" w:type="dxa"/>
          </w:tcPr>
          <w:p w14:paraId="31EE8946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color w:val="000000"/>
                <w:sz w:val="24"/>
              </w:rPr>
              <w:t>Температурные показатели</w:t>
            </w:r>
          </w:p>
        </w:tc>
        <w:tc>
          <w:tcPr>
            <w:tcW w:w="8073" w:type="dxa"/>
          </w:tcPr>
          <w:p w14:paraId="27151527" w14:textId="37C8EBC0" w:rsidR="009479C4" w:rsidRPr="009479C4" w:rsidRDefault="009479C4" w:rsidP="009479C4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 xml:space="preserve">Оптимальная температура для роста –  </w:t>
            </w:r>
            <w:r w:rsidR="00840D4C">
              <w:rPr>
                <w:rFonts w:ascii="Calibri" w:eastAsia="Calibri" w:hAnsi="Calibri" w:cs="Times New Roman"/>
                <w:color w:val="000000"/>
                <w:sz w:val="24"/>
              </w:rPr>
              <w:t>3</w:t>
            </w:r>
            <w:r w:rsidR="00C76C5A">
              <w:rPr>
                <w:rFonts w:ascii="Calibri" w:eastAsia="Calibri" w:hAnsi="Calibri" w:cs="Times New Roman"/>
                <w:color w:val="000000"/>
                <w:sz w:val="24"/>
              </w:rPr>
              <w:t>0</w:t>
            </w: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>-</w:t>
            </w:r>
            <w:r w:rsidR="00C76C5A">
              <w:rPr>
                <w:rFonts w:ascii="Calibri" w:eastAsia="Calibri" w:hAnsi="Calibri" w:cs="Times New Roman"/>
                <w:color w:val="000000"/>
                <w:sz w:val="24"/>
              </w:rPr>
              <w:t>37</w:t>
            </w: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>°С</w:t>
            </w:r>
          </w:p>
          <w:p w14:paraId="6ED94106" w14:textId="6DFED53B" w:rsidR="009479C4" w:rsidRPr="009479C4" w:rsidRDefault="009479C4" w:rsidP="00C76C5A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 xml:space="preserve">Максимальная рабочая температура – </w:t>
            </w:r>
            <w:r w:rsidR="00C76C5A">
              <w:rPr>
                <w:rFonts w:ascii="Calibri" w:eastAsia="Calibri" w:hAnsi="Calibri" w:cs="Times New Roman"/>
                <w:color w:val="000000"/>
                <w:sz w:val="24"/>
              </w:rPr>
              <w:t>38</w:t>
            </w:r>
            <w:r w:rsidRPr="009479C4">
              <w:rPr>
                <w:rFonts w:ascii="Calibri" w:eastAsia="Calibri" w:hAnsi="Calibri" w:cs="Times New Roman"/>
                <w:color w:val="000000"/>
                <w:sz w:val="24"/>
              </w:rPr>
              <w:t>°С</w:t>
            </w:r>
          </w:p>
        </w:tc>
      </w:tr>
      <w:tr w:rsidR="009479C4" w:rsidRPr="009479C4" w14:paraId="35E8C505" w14:textId="77777777" w:rsidTr="00CE3FD1">
        <w:tc>
          <w:tcPr>
            <w:tcW w:w="1980" w:type="dxa"/>
          </w:tcPr>
          <w:p w14:paraId="6739EDD5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color w:val="000000"/>
                <w:sz w:val="24"/>
              </w:rPr>
              <w:t>Данные по</w:t>
            </w:r>
          </w:p>
          <w:p w14:paraId="3465F9B8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color w:val="000000"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color w:val="000000"/>
                <w:sz w:val="24"/>
              </w:rPr>
              <w:t>сквашиванию</w:t>
            </w:r>
          </w:p>
        </w:tc>
        <w:tc>
          <w:tcPr>
            <w:tcW w:w="8073" w:type="dxa"/>
          </w:tcPr>
          <w:p w14:paraId="2E8B6D31" w14:textId="19FE8647" w:rsidR="009479C4" w:rsidRPr="009479C4" w:rsidRDefault="00C76C5A" w:rsidP="00C76C5A">
            <w:pPr>
              <w:rPr>
                <w:rFonts w:ascii="Calibri" w:eastAsia="Calibri" w:hAnsi="Calibri" w:cs="Times New Roman"/>
                <w:color w:val="000000"/>
                <w:sz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</w:rPr>
              <w:t>-</w:t>
            </w:r>
          </w:p>
        </w:tc>
      </w:tr>
    </w:tbl>
    <w:p w14:paraId="208E88D5" w14:textId="547222DD" w:rsidR="00984E18" w:rsidRDefault="00984E18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39B066A8" w14:textId="3F5F03DD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3B23FE0B" w14:textId="6ED5ADC8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1678BDEE" w14:textId="311B1912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779D978F" w14:textId="73CC48D9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7F13AF6E" w14:textId="313DFFE1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328E2A63" w14:textId="12FCF507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0D50D7F3" w14:textId="717946E9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54A25D57" w14:textId="73E3C6D1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044F3591" w14:textId="6DC6B60B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7B42B0F0" w14:textId="488AEB96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147CB1D6" w14:textId="0EBF1824" w:rsidR="00C76C5A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540DD5CC" w14:textId="77777777" w:rsidR="00C76C5A" w:rsidRPr="009479C4" w:rsidRDefault="00C76C5A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12"/>
        <w:gridCol w:w="7401"/>
      </w:tblGrid>
      <w:tr w:rsidR="009479C4" w:rsidRPr="009479C4" w14:paraId="624AA1E9" w14:textId="77777777" w:rsidTr="00CE3FD1">
        <w:tc>
          <w:tcPr>
            <w:tcW w:w="10053" w:type="dxa"/>
            <w:gridSpan w:val="2"/>
          </w:tcPr>
          <w:p w14:paraId="1CF1B5D8" w14:textId="77777777" w:rsidR="009479C4" w:rsidRPr="00984E18" w:rsidRDefault="009479C4" w:rsidP="009479C4">
            <w:pPr>
              <w:rPr>
                <w:rFonts w:ascii="Calibri" w:eastAsia="Calibri" w:hAnsi="Calibri" w:cs="Times New Roman"/>
                <w:b/>
                <w:sz w:val="20"/>
              </w:rPr>
            </w:pPr>
          </w:p>
          <w:p w14:paraId="7FD9D198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8"/>
              </w:rPr>
            </w:pPr>
            <w:r w:rsidRPr="009479C4">
              <w:rPr>
                <w:rFonts w:ascii="Calibri" w:eastAsia="Calibri" w:hAnsi="Calibri" w:cs="Times New Roman"/>
                <w:b/>
                <w:sz w:val="28"/>
              </w:rPr>
              <w:t>Техническая информация</w:t>
            </w:r>
          </w:p>
        </w:tc>
      </w:tr>
      <w:tr w:rsidR="009479C4" w:rsidRPr="009479C4" w14:paraId="3C8B9C3F" w14:textId="77777777" w:rsidTr="00CE3FD1">
        <w:tc>
          <w:tcPr>
            <w:tcW w:w="2512" w:type="dxa"/>
          </w:tcPr>
          <w:p w14:paraId="643264D9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Микробиологические</w:t>
            </w:r>
          </w:p>
          <w:p w14:paraId="7C53C6AC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показатели</w:t>
            </w:r>
          </w:p>
        </w:tc>
        <w:tc>
          <w:tcPr>
            <w:tcW w:w="7541" w:type="dxa"/>
          </w:tcPr>
          <w:p w14:paraId="34F9BFA1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>Соответствует показателям безопасности ТР ТС 033/2013 «О безопасности молока и молочной продукции»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757"/>
              <w:gridCol w:w="3745"/>
            </w:tblGrid>
            <w:tr w:rsidR="009479C4" w:rsidRPr="009479C4" w14:paraId="71136A88" w14:textId="77777777" w:rsidTr="00BE5B73">
              <w:tc>
                <w:tcPr>
                  <w:tcW w:w="2757" w:type="dxa"/>
                </w:tcPr>
                <w:p w14:paraId="6C3942CD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Определяемый показатель</w:t>
                  </w:r>
                </w:p>
              </w:tc>
              <w:tc>
                <w:tcPr>
                  <w:tcW w:w="3745" w:type="dxa"/>
                </w:tcPr>
                <w:p w14:paraId="6BC49EF7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Величина допустимого уровня</w:t>
                  </w:r>
                </w:p>
              </w:tc>
            </w:tr>
            <w:tr w:rsidR="009479C4" w:rsidRPr="009479C4" w14:paraId="42F9D0A7" w14:textId="77777777" w:rsidTr="00BE5B73">
              <w:tc>
                <w:tcPr>
                  <w:tcW w:w="2757" w:type="dxa"/>
                </w:tcPr>
                <w:p w14:paraId="10EAC68A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Молочнокислые Микроорганизмы</w:t>
                  </w:r>
                </w:p>
              </w:tc>
              <w:tc>
                <w:tcPr>
                  <w:tcW w:w="3745" w:type="dxa"/>
                </w:tcPr>
                <w:p w14:paraId="19CF5B9A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Не менее 1х10</w:t>
                  </w:r>
                  <w:r w:rsidRPr="009479C4">
                    <w:rPr>
                      <w:rFonts w:ascii="Calibri" w:eastAsia="Calibri" w:hAnsi="Calibri" w:cs="Times New Roman"/>
                      <w:sz w:val="24"/>
                      <w:vertAlign w:val="superscript"/>
                    </w:rPr>
                    <w:t>10</w:t>
                  </w: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 xml:space="preserve"> КОЕ/г</w:t>
                  </w:r>
                </w:p>
              </w:tc>
            </w:tr>
            <w:tr w:rsidR="009479C4" w:rsidRPr="009479C4" w14:paraId="21A2AC19" w14:textId="77777777" w:rsidTr="00BE5B73">
              <w:tc>
                <w:tcPr>
                  <w:tcW w:w="2757" w:type="dxa"/>
                </w:tcPr>
                <w:p w14:paraId="04C668DE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БГКП</w:t>
                  </w:r>
                </w:p>
              </w:tc>
              <w:tc>
                <w:tcPr>
                  <w:tcW w:w="3745" w:type="dxa"/>
                </w:tcPr>
                <w:p w14:paraId="4AB1CA17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Не допускается в 1,0 г</w:t>
                  </w:r>
                </w:p>
              </w:tc>
            </w:tr>
            <w:tr w:rsidR="009479C4" w:rsidRPr="009479C4" w14:paraId="254EECFA" w14:textId="77777777" w:rsidTr="00BE5B73">
              <w:tc>
                <w:tcPr>
                  <w:tcW w:w="2757" w:type="dxa"/>
                </w:tcPr>
                <w:p w14:paraId="78B10974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  <w:lang w:val="en-US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  <w:lang w:val="en-US"/>
                    </w:rPr>
                    <w:t>Staphylococcus aureus</w:t>
                  </w:r>
                </w:p>
              </w:tc>
              <w:tc>
                <w:tcPr>
                  <w:tcW w:w="3745" w:type="dxa"/>
                </w:tcPr>
                <w:p w14:paraId="3AC4A732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Не допускается в 1,0 г</w:t>
                  </w:r>
                </w:p>
              </w:tc>
            </w:tr>
            <w:tr w:rsidR="009479C4" w:rsidRPr="009479C4" w14:paraId="073FF703" w14:textId="77777777" w:rsidTr="00BE5B73">
              <w:tc>
                <w:tcPr>
                  <w:tcW w:w="2757" w:type="dxa"/>
                </w:tcPr>
                <w:p w14:paraId="5FE5F50E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  <w:t xml:space="preserve">Патогенные, в </w:t>
                  </w:r>
                  <w:proofErr w:type="spellStart"/>
                  <w:r w:rsidRPr="009479C4"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  <w:t>т.ч</w:t>
                  </w:r>
                  <w:proofErr w:type="spellEnd"/>
                  <w:r w:rsidRPr="009479C4"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  <w:t>. сальмонеллы</w:t>
                  </w:r>
                </w:p>
              </w:tc>
              <w:tc>
                <w:tcPr>
                  <w:tcW w:w="3745" w:type="dxa"/>
                </w:tcPr>
                <w:p w14:paraId="13F709CF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  <w:t>Не допускается в 10 г</w:t>
                  </w:r>
                </w:p>
              </w:tc>
            </w:tr>
            <w:tr w:rsidR="00BE5B73" w:rsidRPr="009479C4" w14:paraId="04AB75F0" w14:textId="77777777" w:rsidTr="00BE5B73">
              <w:tc>
                <w:tcPr>
                  <w:tcW w:w="2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3D308" w14:textId="63CFED8A" w:rsidR="00BE5B73" w:rsidRPr="00E44942" w:rsidRDefault="00E44942" w:rsidP="00BE5B73">
                  <w:pPr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</w:pPr>
                  <w:r w:rsidRPr="00E44942">
                    <w:rPr>
                      <w:sz w:val="24"/>
                    </w:rPr>
                    <w:t>П</w:t>
                  </w:r>
                  <w:r w:rsidR="00BE5B73" w:rsidRPr="00E44942">
                    <w:rPr>
                      <w:sz w:val="24"/>
                    </w:rPr>
                    <w:t>лесени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F3A271" w14:textId="3AD8AF22" w:rsidR="00BE5B73" w:rsidRPr="00E44942" w:rsidRDefault="00BE5B73" w:rsidP="00E44942">
                  <w:pPr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</w:pPr>
                  <w:r w:rsidRPr="00E44942">
                    <w:rPr>
                      <w:sz w:val="24"/>
                    </w:rPr>
                    <w:t xml:space="preserve">Не более 5 КОЕ/г </w:t>
                  </w:r>
                </w:p>
              </w:tc>
            </w:tr>
            <w:tr w:rsidR="009479C4" w:rsidRPr="009479C4" w14:paraId="272C6238" w14:textId="77777777" w:rsidTr="00CE3FD1">
              <w:tc>
                <w:tcPr>
                  <w:tcW w:w="6502" w:type="dxa"/>
                  <w:gridSpan w:val="2"/>
                </w:tcPr>
                <w:p w14:paraId="24854171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color w:val="000000"/>
                      <w:sz w:val="24"/>
                    </w:rPr>
                    <w:t>*Анализируется на регулярной основе. Аналитические методы доступны по запросу.</w:t>
                  </w:r>
                </w:p>
              </w:tc>
            </w:tr>
          </w:tbl>
          <w:p w14:paraId="6CC0D3D6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9479C4" w:rsidRPr="009479C4" w14:paraId="0FCCECF3" w14:textId="77777777" w:rsidTr="00CE3FD1">
        <w:tc>
          <w:tcPr>
            <w:tcW w:w="2512" w:type="dxa"/>
          </w:tcPr>
          <w:p w14:paraId="52F5FF1E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Содержание токсичных элементов:</w:t>
            </w:r>
          </w:p>
        </w:tc>
        <w:tc>
          <w:tcPr>
            <w:tcW w:w="7541" w:type="dxa"/>
          </w:tcPr>
          <w:p w14:paraId="424900C2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>Соответствует показателям безопасности ТР ТС 021/2011 «О безопасности пищевой продукции»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92"/>
              <w:gridCol w:w="4110"/>
            </w:tblGrid>
            <w:tr w:rsidR="009479C4" w:rsidRPr="009479C4" w14:paraId="5C05CBE0" w14:textId="77777777" w:rsidTr="00CE3FD1">
              <w:tc>
                <w:tcPr>
                  <w:tcW w:w="2392" w:type="dxa"/>
                </w:tcPr>
                <w:p w14:paraId="05AEEAAC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</w:rPr>
                  </w:pPr>
                  <w:r w:rsidRPr="009479C4">
                    <w:rPr>
                      <w:rFonts w:ascii="Calibri" w:eastAsia="Calibri" w:hAnsi="Calibri" w:cs="Times New Roman"/>
                    </w:rPr>
                    <w:t>Определяемый показатель</w:t>
                  </w:r>
                </w:p>
              </w:tc>
              <w:tc>
                <w:tcPr>
                  <w:tcW w:w="4110" w:type="dxa"/>
                </w:tcPr>
                <w:p w14:paraId="226D73F2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</w:rPr>
                  </w:pPr>
                  <w:r w:rsidRPr="009479C4">
                    <w:rPr>
                      <w:rFonts w:ascii="Calibri" w:eastAsia="Calibri" w:hAnsi="Calibri" w:cs="Times New Roman"/>
                    </w:rPr>
                    <w:t>Величина допустимого уровня</w:t>
                  </w:r>
                </w:p>
              </w:tc>
            </w:tr>
            <w:tr w:rsidR="009479C4" w:rsidRPr="009479C4" w14:paraId="0D1C780E" w14:textId="77777777" w:rsidTr="00CE3FD1">
              <w:tc>
                <w:tcPr>
                  <w:tcW w:w="2392" w:type="dxa"/>
                </w:tcPr>
                <w:p w14:paraId="656B3CB8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Свинец</w:t>
                  </w:r>
                </w:p>
              </w:tc>
              <w:tc>
                <w:tcPr>
                  <w:tcW w:w="4110" w:type="dxa"/>
                </w:tcPr>
                <w:p w14:paraId="5E0551B5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Не более 1,0 мг/кг</w:t>
                  </w:r>
                </w:p>
              </w:tc>
            </w:tr>
            <w:tr w:rsidR="009479C4" w:rsidRPr="009479C4" w14:paraId="779EFBCF" w14:textId="77777777" w:rsidTr="00CE3FD1">
              <w:tc>
                <w:tcPr>
                  <w:tcW w:w="2392" w:type="dxa"/>
                </w:tcPr>
                <w:p w14:paraId="183668C3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Кадмий</w:t>
                  </w:r>
                </w:p>
              </w:tc>
              <w:tc>
                <w:tcPr>
                  <w:tcW w:w="4110" w:type="dxa"/>
                </w:tcPr>
                <w:p w14:paraId="7A5DB2BD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Не более 0,2 мг/кг</w:t>
                  </w:r>
                </w:p>
              </w:tc>
            </w:tr>
            <w:tr w:rsidR="009479C4" w:rsidRPr="009479C4" w14:paraId="6818BAD6" w14:textId="77777777" w:rsidTr="00CE3FD1">
              <w:tc>
                <w:tcPr>
                  <w:tcW w:w="2392" w:type="dxa"/>
                </w:tcPr>
                <w:p w14:paraId="292F3DD8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Мышьяк</w:t>
                  </w:r>
                </w:p>
              </w:tc>
              <w:tc>
                <w:tcPr>
                  <w:tcW w:w="4110" w:type="dxa"/>
                </w:tcPr>
                <w:p w14:paraId="146454DF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Не более 0,2 мг/кг</w:t>
                  </w:r>
                </w:p>
              </w:tc>
            </w:tr>
            <w:tr w:rsidR="009479C4" w:rsidRPr="009479C4" w14:paraId="1682E1F2" w14:textId="77777777" w:rsidTr="00CE3FD1">
              <w:tc>
                <w:tcPr>
                  <w:tcW w:w="2392" w:type="dxa"/>
                </w:tcPr>
                <w:p w14:paraId="17C49D0E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Ртуть</w:t>
                  </w:r>
                </w:p>
              </w:tc>
              <w:tc>
                <w:tcPr>
                  <w:tcW w:w="4110" w:type="dxa"/>
                </w:tcPr>
                <w:p w14:paraId="6CC9D87B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Не более 0,03 мг/кг</w:t>
                  </w:r>
                </w:p>
              </w:tc>
            </w:tr>
            <w:tr w:rsidR="009479C4" w:rsidRPr="009479C4" w14:paraId="6B49FF30" w14:textId="77777777" w:rsidTr="00CE3FD1">
              <w:tc>
                <w:tcPr>
                  <w:tcW w:w="6502" w:type="dxa"/>
                  <w:gridSpan w:val="2"/>
                </w:tcPr>
                <w:p w14:paraId="3622ACBF" w14:textId="77777777" w:rsidR="009479C4" w:rsidRPr="009479C4" w:rsidRDefault="009479C4" w:rsidP="009479C4">
                  <w:pPr>
                    <w:rPr>
                      <w:rFonts w:ascii="Calibri" w:eastAsia="Calibri" w:hAnsi="Calibri" w:cs="Times New Roman"/>
                      <w:sz w:val="24"/>
                    </w:rPr>
                  </w:pPr>
                  <w:r w:rsidRPr="009479C4">
                    <w:rPr>
                      <w:rFonts w:ascii="Calibri" w:eastAsia="Calibri" w:hAnsi="Calibri" w:cs="Times New Roman"/>
                      <w:sz w:val="24"/>
                    </w:rPr>
                    <w:t>*Анализируется на регулярной основе. Аналитические методы доступны по запросу.</w:t>
                  </w:r>
                </w:p>
              </w:tc>
            </w:tr>
          </w:tbl>
          <w:p w14:paraId="10CFD28C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9479C4" w:rsidRPr="009479C4" w14:paraId="08C3A677" w14:textId="77777777" w:rsidTr="00CE3FD1">
        <w:tc>
          <w:tcPr>
            <w:tcW w:w="2512" w:type="dxa"/>
          </w:tcPr>
          <w:p w14:paraId="43AAE092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ГМО статус</w:t>
            </w:r>
          </w:p>
        </w:tc>
        <w:tc>
          <w:tcPr>
            <w:tcW w:w="7541" w:type="dxa"/>
          </w:tcPr>
          <w:p w14:paraId="0D762705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>Не содержат ГМО и не произведены из ГМО</w:t>
            </w:r>
          </w:p>
        </w:tc>
      </w:tr>
      <w:tr w:rsidR="009479C4" w:rsidRPr="009479C4" w14:paraId="46146A26" w14:textId="77777777" w:rsidTr="00CE3FD1">
        <w:tc>
          <w:tcPr>
            <w:tcW w:w="2512" w:type="dxa"/>
          </w:tcPr>
          <w:p w14:paraId="54D5C6D2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Аллергены</w:t>
            </w:r>
          </w:p>
        </w:tc>
        <w:tc>
          <w:tcPr>
            <w:tcW w:w="7541" w:type="dxa"/>
          </w:tcPr>
          <w:p w14:paraId="28394AD8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 xml:space="preserve">Используемые сырьевые материалы не содержат следующих компонентов и их производных: зерновые, содержащие </w:t>
            </w:r>
            <w:proofErr w:type="spellStart"/>
            <w:r w:rsidRPr="009479C4">
              <w:rPr>
                <w:rFonts w:ascii="Calibri" w:eastAsia="Calibri" w:hAnsi="Calibri" w:cs="Times New Roman"/>
                <w:sz w:val="24"/>
              </w:rPr>
              <w:t>глютен</w:t>
            </w:r>
            <w:proofErr w:type="spellEnd"/>
            <w:r w:rsidRPr="009479C4">
              <w:rPr>
                <w:rFonts w:ascii="Calibri" w:eastAsia="Calibri" w:hAnsi="Calibri" w:cs="Times New Roman"/>
                <w:sz w:val="24"/>
              </w:rPr>
              <w:t>, ракообразные, яйца, рыба, арахис, соя, орехи, сельдерей, горчица, семена кунжута, диоксид серы и сульфиты, люпин и моллюски.</w:t>
            </w:r>
          </w:p>
          <w:p w14:paraId="38F9112B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>Данный продукт содержит МОЛОКО (Лактоза).</w:t>
            </w:r>
          </w:p>
        </w:tc>
      </w:tr>
      <w:tr w:rsidR="009479C4" w:rsidRPr="009479C4" w14:paraId="0E01EF2E" w14:textId="77777777" w:rsidTr="00CE3FD1">
        <w:tc>
          <w:tcPr>
            <w:tcW w:w="2512" w:type="dxa"/>
          </w:tcPr>
          <w:p w14:paraId="1839113E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</w:p>
        </w:tc>
        <w:tc>
          <w:tcPr>
            <w:tcW w:w="7541" w:type="dxa"/>
          </w:tcPr>
          <w:p w14:paraId="60573E67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9479C4" w:rsidRPr="009479C4" w14:paraId="18AE371F" w14:textId="77777777" w:rsidTr="00CE3FD1">
        <w:tc>
          <w:tcPr>
            <w:tcW w:w="10053" w:type="dxa"/>
            <w:gridSpan w:val="2"/>
          </w:tcPr>
          <w:p w14:paraId="7B41718D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8"/>
              </w:rPr>
              <w:t>Другая информация</w:t>
            </w:r>
          </w:p>
        </w:tc>
      </w:tr>
      <w:tr w:rsidR="009479C4" w:rsidRPr="009479C4" w14:paraId="0D4EF837" w14:textId="77777777" w:rsidTr="00CE3FD1">
        <w:tc>
          <w:tcPr>
            <w:tcW w:w="2512" w:type="dxa"/>
          </w:tcPr>
          <w:p w14:paraId="6E854E57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8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Условия и сроки хранения</w:t>
            </w:r>
          </w:p>
        </w:tc>
        <w:tc>
          <w:tcPr>
            <w:tcW w:w="7541" w:type="dxa"/>
          </w:tcPr>
          <w:p w14:paraId="0B1B54A6" w14:textId="77777777" w:rsidR="009479C4" w:rsidRP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 xml:space="preserve">18 месяцев с даты производства при температуре -18°С в оригинальной невскрытой упаковке. </w:t>
            </w:r>
          </w:p>
          <w:p w14:paraId="14ABA90D" w14:textId="77777777" w:rsidR="009479C4" w:rsidRDefault="009479C4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>Могут транспортироваться в условиях окружающей среды.</w:t>
            </w:r>
          </w:p>
          <w:p w14:paraId="1B89B770" w14:textId="2C4C1A85" w:rsidR="005D021D" w:rsidRPr="009479C4" w:rsidRDefault="005D021D" w:rsidP="009479C4">
            <w:pPr>
              <w:rPr>
                <w:rFonts w:ascii="Calibri" w:eastAsia="Calibri" w:hAnsi="Calibri" w:cs="Times New Roman"/>
                <w:sz w:val="24"/>
              </w:rPr>
            </w:pPr>
            <w:r w:rsidRPr="005D021D">
              <w:rPr>
                <w:rFonts w:ascii="Calibri" w:eastAsia="Calibri" w:hAnsi="Calibri" w:cs="Times New Roman"/>
                <w:sz w:val="24"/>
              </w:rPr>
              <w:t>Хранение после вскрытия упаковки не допускается.</w:t>
            </w:r>
            <w:bookmarkStart w:id="0" w:name="_GoBack"/>
            <w:bookmarkEnd w:id="0"/>
          </w:p>
        </w:tc>
      </w:tr>
      <w:tr w:rsidR="009479C4" w:rsidRPr="009479C4" w14:paraId="279B4243" w14:textId="77777777" w:rsidTr="00CE3FD1">
        <w:tc>
          <w:tcPr>
            <w:tcW w:w="2512" w:type="dxa"/>
          </w:tcPr>
          <w:p w14:paraId="2995161F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4"/>
              </w:rPr>
            </w:pPr>
            <w:r w:rsidRPr="009479C4">
              <w:rPr>
                <w:rFonts w:ascii="Calibri" w:eastAsia="Calibri" w:hAnsi="Calibri" w:cs="Times New Roman"/>
                <w:b/>
                <w:sz w:val="24"/>
              </w:rPr>
              <w:t>Упаковка</w:t>
            </w:r>
          </w:p>
        </w:tc>
        <w:tc>
          <w:tcPr>
            <w:tcW w:w="7541" w:type="dxa"/>
          </w:tcPr>
          <w:p w14:paraId="577E6952" w14:textId="77777777" w:rsidR="009479C4" w:rsidRPr="009479C4" w:rsidRDefault="009479C4" w:rsidP="009479C4">
            <w:pPr>
              <w:rPr>
                <w:rFonts w:ascii="Calibri" w:eastAsia="Calibri" w:hAnsi="Calibri" w:cs="Times New Roman"/>
                <w:b/>
                <w:sz w:val="28"/>
              </w:rPr>
            </w:pPr>
            <w:r w:rsidRPr="009479C4">
              <w:rPr>
                <w:rFonts w:ascii="Calibri" w:eastAsia="Calibri" w:hAnsi="Calibri" w:cs="Times New Roman"/>
                <w:sz w:val="24"/>
              </w:rPr>
              <w:t xml:space="preserve">Концентрированная бактериальная </w:t>
            </w:r>
            <w:proofErr w:type="spellStart"/>
            <w:r w:rsidRPr="009479C4">
              <w:rPr>
                <w:rFonts w:ascii="Calibri" w:eastAsia="Calibri" w:hAnsi="Calibri" w:cs="Times New Roman"/>
                <w:sz w:val="24"/>
              </w:rPr>
              <w:t>лиофилизированная</w:t>
            </w:r>
            <w:proofErr w:type="spellEnd"/>
            <w:r w:rsidRPr="009479C4">
              <w:rPr>
                <w:rFonts w:ascii="Calibri" w:eastAsia="Calibri" w:hAnsi="Calibri" w:cs="Times New Roman"/>
                <w:sz w:val="24"/>
              </w:rPr>
              <w:t xml:space="preserve"> заквасочная культура микроорганизмов прямого внесения упакована многослойные водо- и воздухонепроницаемые пакеты из комбинированных материалов.</w:t>
            </w:r>
          </w:p>
        </w:tc>
      </w:tr>
    </w:tbl>
    <w:p w14:paraId="0A49C528" w14:textId="77777777" w:rsidR="009479C4" w:rsidRPr="009479C4" w:rsidRDefault="009479C4" w:rsidP="009479C4">
      <w:pPr>
        <w:spacing w:after="160" w:line="259" w:lineRule="auto"/>
        <w:rPr>
          <w:rFonts w:ascii="Calibri" w:eastAsia="Calibri" w:hAnsi="Calibri" w:cs="Times New Roman"/>
          <w:sz w:val="32"/>
        </w:rPr>
      </w:pPr>
    </w:p>
    <w:p w14:paraId="279B5959" w14:textId="77777777" w:rsidR="007362CF" w:rsidRPr="00273A1A" w:rsidRDefault="007362CF"/>
    <w:sectPr w:rsidR="007362CF" w:rsidRPr="00273A1A" w:rsidSect="00C4764E">
      <w:headerReference w:type="default" r:id="rId7"/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10194" w14:textId="77777777" w:rsidR="007362CF" w:rsidRDefault="007362CF" w:rsidP="00F144EC">
      <w:pPr>
        <w:spacing w:after="0" w:line="240" w:lineRule="auto"/>
      </w:pPr>
      <w:r>
        <w:separator/>
      </w:r>
    </w:p>
  </w:endnote>
  <w:endnote w:type="continuationSeparator" w:id="0">
    <w:p w14:paraId="4565E5BA" w14:textId="77777777" w:rsidR="007362CF" w:rsidRDefault="007362CF" w:rsidP="00F1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F6135" w14:textId="77777777" w:rsidR="007362CF" w:rsidRDefault="007362CF" w:rsidP="00F144EC">
      <w:pPr>
        <w:spacing w:after="0" w:line="240" w:lineRule="auto"/>
      </w:pPr>
      <w:r>
        <w:separator/>
      </w:r>
    </w:p>
  </w:footnote>
  <w:footnote w:type="continuationSeparator" w:id="0">
    <w:p w14:paraId="7A530CE6" w14:textId="77777777" w:rsidR="007362CF" w:rsidRDefault="007362CF" w:rsidP="00F14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CDA60" w14:textId="77777777" w:rsidR="007362CF" w:rsidRDefault="007362CF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95AE8E3" wp14:editId="053E16BE">
          <wp:simplePos x="0" y="0"/>
          <wp:positionH relativeFrom="margin">
            <wp:posOffset>-666474</wp:posOffset>
          </wp:positionH>
          <wp:positionV relativeFrom="paragraph">
            <wp:posOffset>-464047</wp:posOffset>
          </wp:positionV>
          <wp:extent cx="7507605" cy="962660"/>
          <wp:effectExtent l="0" t="0" r="0" b="8890"/>
          <wp:wrapThrough wrapText="bothSides">
            <wp:wrapPolygon edited="0">
              <wp:start x="0" y="0"/>
              <wp:lineTo x="0" y="21372"/>
              <wp:lineTo x="21540" y="21372"/>
              <wp:lineTo x="21540" y="0"/>
              <wp:lineTo x="0" y="0"/>
            </wp:wrapPolygon>
          </wp:wrapThrough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7605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4EC"/>
    <w:rsid w:val="00057670"/>
    <w:rsid w:val="000B344F"/>
    <w:rsid w:val="000E0841"/>
    <w:rsid w:val="001A3545"/>
    <w:rsid w:val="001C6E6C"/>
    <w:rsid w:val="002613C4"/>
    <w:rsid w:val="002702C1"/>
    <w:rsid w:val="00273A1A"/>
    <w:rsid w:val="00330C10"/>
    <w:rsid w:val="00381114"/>
    <w:rsid w:val="00386FD7"/>
    <w:rsid w:val="003E396C"/>
    <w:rsid w:val="003F643C"/>
    <w:rsid w:val="003F7520"/>
    <w:rsid w:val="004548A2"/>
    <w:rsid w:val="00481815"/>
    <w:rsid w:val="004A0279"/>
    <w:rsid w:val="004A758F"/>
    <w:rsid w:val="00503FB7"/>
    <w:rsid w:val="00507D6E"/>
    <w:rsid w:val="00570757"/>
    <w:rsid w:val="005B3B55"/>
    <w:rsid w:val="005D021D"/>
    <w:rsid w:val="005D793E"/>
    <w:rsid w:val="005E2C5E"/>
    <w:rsid w:val="00656BE5"/>
    <w:rsid w:val="00677D47"/>
    <w:rsid w:val="006B51DA"/>
    <w:rsid w:val="007362CF"/>
    <w:rsid w:val="00787C1D"/>
    <w:rsid w:val="007F110E"/>
    <w:rsid w:val="00813F56"/>
    <w:rsid w:val="0081579A"/>
    <w:rsid w:val="00820460"/>
    <w:rsid w:val="00840D4C"/>
    <w:rsid w:val="008516B7"/>
    <w:rsid w:val="00866037"/>
    <w:rsid w:val="008829E5"/>
    <w:rsid w:val="008A5A89"/>
    <w:rsid w:val="008C1628"/>
    <w:rsid w:val="009479C4"/>
    <w:rsid w:val="00984E18"/>
    <w:rsid w:val="00A17E7C"/>
    <w:rsid w:val="00B529EF"/>
    <w:rsid w:val="00BC6BAC"/>
    <w:rsid w:val="00BE1A9B"/>
    <w:rsid w:val="00BE5B73"/>
    <w:rsid w:val="00C01EBF"/>
    <w:rsid w:val="00C30D39"/>
    <w:rsid w:val="00C41F7A"/>
    <w:rsid w:val="00C45788"/>
    <w:rsid w:val="00C4764E"/>
    <w:rsid w:val="00C54E01"/>
    <w:rsid w:val="00C76C5A"/>
    <w:rsid w:val="00CC7E2F"/>
    <w:rsid w:val="00D27928"/>
    <w:rsid w:val="00D94C85"/>
    <w:rsid w:val="00E44942"/>
    <w:rsid w:val="00ED0CD7"/>
    <w:rsid w:val="00ED6246"/>
    <w:rsid w:val="00F144EC"/>
    <w:rsid w:val="00F2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4042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4E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14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44EC"/>
  </w:style>
  <w:style w:type="paragraph" w:styleId="a7">
    <w:name w:val="footer"/>
    <w:basedOn w:val="a"/>
    <w:link w:val="a8"/>
    <w:uiPriority w:val="99"/>
    <w:unhideWhenUsed/>
    <w:rsid w:val="00F14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44EC"/>
  </w:style>
  <w:style w:type="table" w:styleId="a9">
    <w:name w:val="Table Grid"/>
    <w:basedOn w:val="a1"/>
    <w:uiPriority w:val="39"/>
    <w:rsid w:val="00947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DF74A-2B56-4507-958E-9759F61C7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2023-08-21T13:29:00Z</dcterms:created>
  <dcterms:modified xsi:type="dcterms:W3CDTF">2023-10-20T11:59:00Z</dcterms:modified>
</cp:coreProperties>
</file>